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AC" w:rsidRDefault="005E77AC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1. AMAÇ VE KAPSAM</w:t>
      </w:r>
    </w:p>
    <w:p w:rsidR="0047086B" w:rsidRPr="00F7157A" w:rsidRDefault="0047086B" w:rsidP="00CF4EFD">
      <w:pPr>
        <w:spacing w:line="240" w:lineRule="auto"/>
        <w:ind w:left="-142" w:right="-141"/>
        <w:rPr>
          <w:color w:val="auto"/>
          <w:sz w:val="24"/>
          <w:szCs w:val="24"/>
        </w:rPr>
      </w:pPr>
      <w:r w:rsidRPr="00F7157A">
        <w:rPr>
          <w:color w:val="auto"/>
          <w:sz w:val="24"/>
          <w:szCs w:val="24"/>
        </w:rPr>
        <w:t>Bu belge, Bursa Uludağ Üniversitesi Bilim ve Teknoloji Uygulama ve Araştırma Merkezi tarafından sunulan test, analiz ve ölçüm hizmetlerine ilişkin genel esasları, tarafların hak ve sorumluluklarını düzenler.</w:t>
      </w: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2. DAYANAK</w:t>
      </w:r>
    </w:p>
    <w:p w:rsidR="0047086B" w:rsidRPr="00F7157A" w:rsidRDefault="0047086B" w:rsidP="00CF4EFD">
      <w:pPr>
        <w:spacing w:line="240" w:lineRule="auto"/>
        <w:ind w:left="-142" w:right="-141"/>
        <w:rPr>
          <w:color w:val="auto"/>
          <w:sz w:val="24"/>
          <w:szCs w:val="24"/>
        </w:rPr>
      </w:pPr>
      <w:r w:rsidRPr="00F7157A">
        <w:rPr>
          <w:color w:val="auto"/>
          <w:sz w:val="24"/>
          <w:szCs w:val="24"/>
        </w:rPr>
        <w:t>Bu doküman, Uludağ Üniversitesi Bilim ve Teknoloji Uygulama ve Araştırma Merkezi Yönetmeliği hükümlerine dayanılarak hazırlanmıştır.</w:t>
      </w: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3. TANIMLAR</w:t>
      </w:r>
    </w:p>
    <w:p w:rsidR="0047086B" w:rsidRPr="00F7157A" w:rsidRDefault="0047086B" w:rsidP="00CF4EFD">
      <w:pPr>
        <w:spacing w:after="160" w:line="240" w:lineRule="auto"/>
        <w:ind w:left="-142" w:right="-141" w:firstLine="0"/>
        <w:rPr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Merkez (BİTUAM):</w:t>
      </w:r>
      <w:r w:rsidRPr="00F7157A">
        <w:rPr>
          <w:color w:val="auto"/>
          <w:sz w:val="24"/>
          <w:szCs w:val="24"/>
        </w:rPr>
        <w:t xml:space="preserve"> Bursa Uludağ Üniversitesi Bilim ve Teknoloji Uygulama ve Araştırma Merkezi’ni,</w:t>
      </w:r>
    </w:p>
    <w:p w:rsidR="0047086B" w:rsidRPr="00F7157A" w:rsidRDefault="0047086B" w:rsidP="00CF4EFD">
      <w:pPr>
        <w:spacing w:after="160" w:line="240" w:lineRule="auto"/>
        <w:ind w:left="-142" w:right="-141" w:firstLine="0"/>
        <w:rPr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Hizmet:</w:t>
      </w:r>
      <w:r w:rsidRPr="00F7157A">
        <w:rPr>
          <w:color w:val="auto"/>
          <w:sz w:val="24"/>
          <w:szCs w:val="24"/>
        </w:rPr>
        <w:t xml:space="preserve"> Merkez tarafından gerçekleştirilen test, analiz ve ölçüm faaliyetlerini,</w:t>
      </w:r>
    </w:p>
    <w:p w:rsidR="0047086B" w:rsidRPr="00F7157A" w:rsidRDefault="0047086B" w:rsidP="00CF4EFD">
      <w:pPr>
        <w:spacing w:after="160" w:line="240" w:lineRule="auto"/>
        <w:ind w:left="-142" w:right="-141" w:firstLine="0"/>
        <w:rPr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Müşteri:</w:t>
      </w:r>
      <w:r w:rsidRPr="00F7157A">
        <w:rPr>
          <w:color w:val="auto"/>
          <w:sz w:val="24"/>
          <w:szCs w:val="24"/>
        </w:rPr>
        <w:t xml:space="preserve"> Merkezden hizmet alan gerçek veya tüzel kişileri,</w:t>
      </w:r>
    </w:p>
    <w:p w:rsidR="0047086B" w:rsidRPr="00F7157A" w:rsidRDefault="0047086B" w:rsidP="00CF4EFD">
      <w:pPr>
        <w:spacing w:after="160" w:line="240" w:lineRule="auto"/>
        <w:ind w:left="-142" w:right="-141" w:firstLine="0"/>
        <w:rPr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Numune:</w:t>
      </w:r>
      <w:r w:rsidRPr="00F7157A">
        <w:rPr>
          <w:color w:val="auto"/>
          <w:sz w:val="24"/>
          <w:szCs w:val="24"/>
        </w:rPr>
        <w:t xml:space="preserve"> Test veya analize tabi tutulan materyali,</w:t>
      </w:r>
    </w:p>
    <w:p w:rsidR="0047086B" w:rsidRPr="00F7157A" w:rsidRDefault="0047086B" w:rsidP="00CF4EFD">
      <w:pPr>
        <w:spacing w:line="240" w:lineRule="auto"/>
        <w:ind w:left="-142" w:right="-141"/>
        <w:rPr>
          <w:color w:val="auto"/>
          <w:sz w:val="24"/>
          <w:szCs w:val="24"/>
        </w:rPr>
      </w:pPr>
      <w:r w:rsidRPr="00F7157A">
        <w:rPr>
          <w:b/>
          <w:color w:val="auto"/>
          <w:sz w:val="24"/>
          <w:szCs w:val="24"/>
        </w:rPr>
        <w:t>Teklif:</w:t>
      </w:r>
      <w:r w:rsidRPr="00F7157A">
        <w:rPr>
          <w:color w:val="auto"/>
          <w:sz w:val="24"/>
          <w:szCs w:val="24"/>
        </w:rPr>
        <w:t xml:space="preserve"> Analiz kapsamı, metot ve ücret bilg</w:t>
      </w:r>
      <w:r w:rsidR="003755E2" w:rsidRPr="00F7157A">
        <w:rPr>
          <w:color w:val="auto"/>
          <w:sz w:val="24"/>
          <w:szCs w:val="24"/>
        </w:rPr>
        <w:t>ilerini içeren dokümanı</w:t>
      </w:r>
      <w:r w:rsidR="00CF4EFD" w:rsidRPr="00F7157A">
        <w:rPr>
          <w:color w:val="auto"/>
          <w:sz w:val="24"/>
          <w:szCs w:val="24"/>
        </w:rPr>
        <w:t>,</w:t>
      </w:r>
      <w:r w:rsidR="003755E2" w:rsidRPr="00F7157A">
        <w:rPr>
          <w:color w:val="auto"/>
          <w:sz w:val="24"/>
          <w:szCs w:val="24"/>
        </w:rPr>
        <w:t xml:space="preserve"> ifade eder.</w:t>
      </w:r>
    </w:p>
    <w:p w:rsidR="00CF4EFD" w:rsidRPr="00F7157A" w:rsidRDefault="00CF4EFD" w:rsidP="00CF4EFD">
      <w:pPr>
        <w:spacing w:line="240" w:lineRule="auto"/>
        <w:ind w:left="-142" w:right="-141"/>
        <w:rPr>
          <w:b/>
          <w:color w:val="auto"/>
          <w:sz w:val="24"/>
          <w:szCs w:val="24"/>
        </w:rPr>
      </w:pPr>
    </w:p>
    <w:p w:rsidR="00FA4376" w:rsidRPr="00F7157A" w:rsidRDefault="00FA4376" w:rsidP="00CF4EFD">
      <w:pPr>
        <w:spacing w:line="240" w:lineRule="auto"/>
        <w:ind w:left="-142" w:right="-141"/>
        <w:rPr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4. HİZMET TALEBİ VE SÖZLEŞME</w:t>
      </w:r>
      <w:r w:rsidR="00E80989" w:rsidRPr="00F7157A">
        <w:rPr>
          <w:color w:val="auto"/>
          <w:sz w:val="24"/>
          <w:szCs w:val="24"/>
        </w:rPr>
        <w:t xml:space="preserve"> </w:t>
      </w:r>
    </w:p>
    <w:p w:rsidR="00FA4376" w:rsidRPr="00F7157A" w:rsidRDefault="00E80989" w:rsidP="00CF4EFD">
      <w:pPr>
        <w:pStyle w:val="ListeParagraf"/>
        <w:numPr>
          <w:ilvl w:val="0"/>
          <w:numId w:val="8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Laboratuvarımızda sunulan tüm test ve analiz hizmetleri </w:t>
      </w:r>
      <w:r w:rsidRPr="00F7157A">
        <w:rPr>
          <w:rStyle w:val="Gl"/>
          <w:rFonts w:ascii="Times New Roman" w:hAnsi="Times New Roman" w:cs="Times New Roman"/>
          <w:b w:val="0"/>
          <w:sz w:val="24"/>
          <w:szCs w:val="24"/>
        </w:rPr>
        <w:t>BİTUAM Test/Analiz Hizmet Kataloğu</w:t>
      </w:r>
      <w:r w:rsidRPr="00F7157A">
        <w:rPr>
          <w:rFonts w:ascii="Times New Roman" w:hAnsi="Times New Roman" w:cs="Times New Roman"/>
          <w:sz w:val="24"/>
          <w:szCs w:val="24"/>
        </w:rPr>
        <w:t xml:space="preserve">nda yer almakta olup, katalog </w:t>
      </w:r>
      <w:hyperlink r:id="rId7" w:tgtFrame="_new" w:history="1">
        <w:r w:rsidRPr="00F7157A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</w:rPr>
          <w:t>https://www.uludag.edu.tr/bituam</w:t>
        </w:r>
      </w:hyperlink>
      <w:r w:rsidRPr="00F7157A">
        <w:rPr>
          <w:rFonts w:ascii="Times New Roman" w:hAnsi="Times New Roman" w:cs="Times New Roman"/>
          <w:sz w:val="24"/>
          <w:szCs w:val="24"/>
        </w:rPr>
        <w:t xml:space="preserve"> adresinde yayımlanmaktadır.</w:t>
      </w:r>
    </w:p>
    <w:p w:rsidR="008B45B4" w:rsidRPr="00F7157A" w:rsidRDefault="008B45B4" w:rsidP="00CF4EFD">
      <w:pPr>
        <w:pStyle w:val="NormalWeb"/>
        <w:numPr>
          <w:ilvl w:val="0"/>
          <w:numId w:val="8"/>
        </w:numPr>
        <w:ind w:left="-142" w:right="-141"/>
        <w:jc w:val="both"/>
      </w:pPr>
      <w:r w:rsidRPr="00F7157A">
        <w:t xml:space="preserve">Hizmet talepleri, BİTUAM resmi internet sitesinde yayımlanan FR LKYS 012 Test/Analiz Talep </w:t>
      </w:r>
      <w:proofErr w:type="spellStart"/>
      <w:r w:rsidRPr="00F7157A">
        <w:t>Formu’nun</w:t>
      </w:r>
      <w:proofErr w:type="spellEnd"/>
      <w:r w:rsidRPr="00F7157A">
        <w:t xml:space="preserve"> müşteri tarafından eksiksiz doldurularak bituam@uludag.edu.tr e-posta adresine iletilmesiyle alınmış kabul edilir ve talep değerlendirme süreci bu aşamada başlatılır.</w:t>
      </w:r>
    </w:p>
    <w:p w:rsidR="00E80989" w:rsidRPr="00F7157A" w:rsidRDefault="00E80989" w:rsidP="00CF4EFD">
      <w:pPr>
        <w:pStyle w:val="NormalWeb"/>
        <w:numPr>
          <w:ilvl w:val="0"/>
          <w:numId w:val="8"/>
        </w:numPr>
        <w:ind w:left="-142" w:right="-141"/>
        <w:jc w:val="both"/>
      </w:pPr>
      <w:r w:rsidRPr="00F7157A">
        <w:t xml:space="preserve">Talep edilen hizmete ilişkin teknik ve idari değerlendirmeler BİTUAM personeli tarafından yapıldıktan sonra, </w:t>
      </w:r>
      <w:r w:rsidR="003755E2" w:rsidRPr="00F7157A">
        <w:t xml:space="preserve">FR LKYS 013 </w:t>
      </w:r>
      <w:r w:rsidRPr="00F7157A">
        <w:rPr>
          <w:rStyle w:val="Gl"/>
          <w:b w:val="0"/>
        </w:rPr>
        <w:t>Test/Analiz Teklif Formu</w:t>
      </w:r>
      <w:r w:rsidRPr="00F7157A">
        <w:t xml:space="preserve"> hazırlanarak müşteriye </w:t>
      </w:r>
      <w:r w:rsidR="003755E2" w:rsidRPr="00F7157A">
        <w:t>iletilir.</w:t>
      </w:r>
      <w:r w:rsidR="00F7157A" w:rsidRPr="00F7157A">
        <w:t xml:space="preserve"> FR LKYS 013</w:t>
      </w:r>
      <w:r w:rsidR="00F7157A" w:rsidRPr="00F7157A">
        <w:rPr>
          <w:b/>
        </w:rPr>
        <w:t xml:space="preserve"> </w:t>
      </w:r>
      <w:r w:rsidR="00F7157A" w:rsidRPr="00F7157A">
        <w:rPr>
          <w:rStyle w:val="Gl"/>
          <w:b w:val="0"/>
        </w:rPr>
        <w:t>Test/Analiz Teklif Formu, taraflar arasında sözleşme hükmündedir.</w:t>
      </w:r>
    </w:p>
    <w:p w:rsidR="00FA4376" w:rsidRPr="00F7157A" w:rsidRDefault="00E80989" w:rsidP="00CF4EFD">
      <w:pPr>
        <w:pStyle w:val="NormalWeb"/>
        <w:numPr>
          <w:ilvl w:val="0"/>
          <w:numId w:val="8"/>
        </w:numPr>
        <w:ind w:left="-142" w:right="-141"/>
        <w:jc w:val="both"/>
        <w:rPr>
          <w:rStyle w:val="Gl"/>
          <w:b w:val="0"/>
        </w:rPr>
      </w:pPr>
      <w:r w:rsidRPr="00F7157A">
        <w:t xml:space="preserve">Müşteri tarafından özel bir metot talep edilmemesi durumunda, </w:t>
      </w:r>
      <w:r w:rsidRPr="00F7157A">
        <w:rPr>
          <w:rStyle w:val="Gl"/>
          <w:b w:val="0"/>
        </w:rPr>
        <w:t>BİTUAM tarafından uygun görülen ve teklif formunda belirtilen analiz metodu geçerli kabul edilir.</w:t>
      </w: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5. HİZMETİN YÜRÜTÜLMESİ</w:t>
      </w:r>
    </w:p>
    <w:p w:rsidR="00EB0836" w:rsidRPr="00F7157A" w:rsidRDefault="00EB0836" w:rsidP="00CF4EFD">
      <w:pPr>
        <w:pStyle w:val="ListeParagraf"/>
        <w:numPr>
          <w:ilvl w:val="0"/>
          <w:numId w:val="10"/>
        </w:numPr>
        <w:spacing w:after="0" w:line="240" w:lineRule="auto"/>
        <w:ind w:left="-142" w:right="-141" w:hanging="5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Test/analiz hizmetinin yürütülmesi, </w:t>
      </w:r>
      <w:r w:rsidRPr="00F7157A">
        <w:rPr>
          <w:rFonts w:ascii="Times New Roman" w:hAnsi="Times New Roman" w:cs="Times New Roman"/>
          <w:bCs/>
          <w:sz w:val="24"/>
          <w:szCs w:val="24"/>
        </w:rPr>
        <w:t>BİTUAM tarafından hazırlanan ve müşteri tarafından onaylanan teklifin geçerlilik kazanması</w:t>
      </w:r>
      <w:r w:rsidRPr="00F7157A">
        <w:rPr>
          <w:rFonts w:ascii="Times New Roman" w:hAnsi="Times New Roman" w:cs="Times New Roman"/>
          <w:sz w:val="24"/>
          <w:szCs w:val="24"/>
        </w:rPr>
        <w:t xml:space="preserve"> ile başlar.</w:t>
      </w:r>
    </w:p>
    <w:p w:rsidR="0047086B" w:rsidRPr="00F7157A" w:rsidRDefault="0047086B" w:rsidP="00CF4EFD">
      <w:pPr>
        <w:pStyle w:val="ListeParagraf"/>
        <w:numPr>
          <w:ilvl w:val="0"/>
          <w:numId w:val="10"/>
        </w:numPr>
        <w:spacing w:after="0" w:line="240" w:lineRule="auto"/>
        <w:ind w:left="-142" w:right="-141" w:hanging="5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Numuneler, </w:t>
      </w:r>
      <w:r w:rsidR="00CF4EFD" w:rsidRPr="00F7157A">
        <w:rPr>
          <w:rFonts w:ascii="Times New Roman" w:hAnsi="Times New Roman" w:cs="Times New Roman"/>
          <w:sz w:val="24"/>
          <w:szCs w:val="24"/>
        </w:rPr>
        <w:t xml:space="preserve">BİTUAM </w:t>
      </w:r>
      <w:r w:rsidRPr="00F7157A">
        <w:rPr>
          <w:rFonts w:ascii="Times New Roman" w:hAnsi="Times New Roman" w:cs="Times New Roman"/>
          <w:sz w:val="24"/>
          <w:szCs w:val="24"/>
        </w:rPr>
        <w:t>tarafından belirlenen kabul koşullarına uygun olmalıdır. Uygun olmayan numuneler analiz sürecine alınmaz ve tespit edilen uygunsuzluklar en kısa sürede müşteriye bildirilir.</w:t>
      </w:r>
      <w:r w:rsidR="00EB0836" w:rsidRPr="00F7157A">
        <w:rPr>
          <w:rFonts w:ascii="Times New Roman" w:hAnsi="Times New Roman" w:cs="Times New Roman"/>
          <w:sz w:val="24"/>
          <w:szCs w:val="24"/>
        </w:rPr>
        <w:t xml:space="preserve"> </w:t>
      </w:r>
      <w:r w:rsidR="003755E2" w:rsidRPr="00F7157A">
        <w:rPr>
          <w:rFonts w:ascii="Times New Roman" w:hAnsi="Times New Roman" w:cs="Times New Roman"/>
          <w:sz w:val="24"/>
          <w:szCs w:val="24"/>
        </w:rPr>
        <w:t>Numuneye ilişkin bilgi ve uygunluktan müşteri sorumludur.</w:t>
      </w:r>
    </w:p>
    <w:p w:rsidR="003755E2" w:rsidRPr="00F7157A" w:rsidRDefault="003755E2" w:rsidP="00CF4EFD">
      <w:pPr>
        <w:pStyle w:val="ListeParagraf"/>
        <w:numPr>
          <w:ilvl w:val="0"/>
          <w:numId w:val="10"/>
        </w:numPr>
        <w:spacing w:after="0" w:line="240" w:lineRule="auto"/>
        <w:ind w:left="-142" w:right="-141" w:hanging="5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Test ve analizler, BİTUAM tarafından uygun görülen standartlar ve yöntemler doğrultusunda gerçekleştirilir.</w:t>
      </w:r>
    </w:p>
    <w:p w:rsidR="0047086B" w:rsidRPr="00F7157A" w:rsidRDefault="0047086B" w:rsidP="00CF4EFD">
      <w:pPr>
        <w:pStyle w:val="ListeParagraf"/>
        <w:numPr>
          <w:ilvl w:val="0"/>
          <w:numId w:val="10"/>
        </w:numPr>
        <w:spacing w:after="0" w:line="240" w:lineRule="auto"/>
        <w:ind w:left="-142" w:right="-141" w:hanging="5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Hizmet süresi, teklif dokümanında belirtilir.</w:t>
      </w:r>
      <w:bookmarkStart w:id="0" w:name="_GoBack"/>
      <w:bookmarkEnd w:id="0"/>
    </w:p>
    <w:p w:rsidR="0047086B" w:rsidRPr="00F7157A" w:rsidRDefault="00EB0836" w:rsidP="00CF4EFD">
      <w:pPr>
        <w:pStyle w:val="ListeParagraf"/>
        <w:numPr>
          <w:ilvl w:val="0"/>
          <w:numId w:val="10"/>
        </w:numPr>
        <w:spacing w:after="0" w:line="240" w:lineRule="auto"/>
        <w:ind w:left="-142" w:right="-141" w:hanging="5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Hizmet süresince </w:t>
      </w:r>
      <w:r w:rsidRPr="00F7157A">
        <w:rPr>
          <w:rFonts w:ascii="Times New Roman" w:hAnsi="Times New Roman" w:cs="Times New Roman"/>
          <w:bCs/>
          <w:sz w:val="24"/>
          <w:szCs w:val="24"/>
        </w:rPr>
        <w:t>iş sağlığı ve güvenliği önlemlerinin alınması ve uygulanmasından</w:t>
      </w:r>
      <w:r w:rsidRPr="00F7157A">
        <w:rPr>
          <w:rFonts w:ascii="Times New Roman" w:hAnsi="Times New Roman" w:cs="Times New Roman"/>
          <w:sz w:val="24"/>
          <w:szCs w:val="24"/>
        </w:rPr>
        <w:t xml:space="preserve"> taraflar sorumludur; güvenli çalışma koşulları sağlanmadan hizmete başlanmaz.</w:t>
      </w:r>
    </w:p>
    <w:p w:rsidR="00CF4EFD" w:rsidRPr="00F7157A" w:rsidRDefault="00CF4EFD" w:rsidP="00CF4EFD">
      <w:pPr>
        <w:pStyle w:val="ListeParagraf"/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CF4EFD" w:rsidRPr="00F7157A" w:rsidRDefault="00CF4EFD" w:rsidP="00CF4EFD">
      <w:pPr>
        <w:pStyle w:val="ListeParagraf"/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3755E2" w:rsidRPr="00F7157A" w:rsidRDefault="003755E2" w:rsidP="00CF4EFD">
      <w:pPr>
        <w:spacing w:line="240" w:lineRule="auto"/>
        <w:ind w:left="-142" w:right="-141" w:firstLine="0"/>
        <w:rPr>
          <w:color w:val="auto"/>
          <w:sz w:val="24"/>
          <w:szCs w:val="24"/>
        </w:rPr>
      </w:pP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6. ÜCRETLENDİRME VE ÖDEME</w:t>
      </w:r>
    </w:p>
    <w:p w:rsidR="0047086B" w:rsidRPr="00F7157A" w:rsidRDefault="0047086B" w:rsidP="00CF4EFD">
      <w:pPr>
        <w:pStyle w:val="ListeParagraf"/>
        <w:numPr>
          <w:ilvl w:val="0"/>
          <w:numId w:val="11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Hizmet bedelleri, Bursa Uludağ Üniversitesi Döner Sermaye İşletmesi üzerinden tahsil edilir.</w:t>
      </w:r>
    </w:p>
    <w:p w:rsidR="0047086B" w:rsidRPr="00F7157A" w:rsidRDefault="0047086B" w:rsidP="00CF4EFD">
      <w:pPr>
        <w:pStyle w:val="ListeParagraf"/>
        <w:numPr>
          <w:ilvl w:val="0"/>
          <w:numId w:val="11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Ödeme sonrası hizmet iptal edilirse ücret iadesi yapılmaz.</w:t>
      </w:r>
    </w:p>
    <w:p w:rsidR="0047086B" w:rsidRPr="00F7157A" w:rsidRDefault="0047086B" w:rsidP="00CF4EFD">
      <w:pPr>
        <w:pStyle w:val="ListeParagraf"/>
        <w:numPr>
          <w:ilvl w:val="0"/>
          <w:numId w:val="11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Ödeme şekli ve ödeme bilgileri, müşteriye iletilen teklif ve/veya fatura üzerinde belirtilir.</w:t>
      </w:r>
    </w:p>
    <w:p w:rsidR="0047086B" w:rsidRPr="00F7157A" w:rsidRDefault="0047086B" w:rsidP="00CF4EFD">
      <w:pPr>
        <w:pStyle w:val="ListeParagraf"/>
        <w:numPr>
          <w:ilvl w:val="0"/>
          <w:numId w:val="11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Hizmet bedeli tahsil edilmeden test/analiz süreci başlatılmaz.</w:t>
      </w:r>
    </w:p>
    <w:p w:rsidR="003755E2" w:rsidRPr="00F7157A" w:rsidRDefault="003755E2" w:rsidP="00CF4EFD">
      <w:pPr>
        <w:pStyle w:val="ListeParagraf"/>
        <w:numPr>
          <w:ilvl w:val="0"/>
          <w:numId w:val="11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Yasal veya teknik zorunluluklar nedeniyle ilave hizmet bedeli doğması halinde, bu durum teklif aşamasında müşteriye bildirilir.</w:t>
      </w:r>
    </w:p>
    <w:p w:rsidR="00CF4EFD" w:rsidRPr="00F7157A" w:rsidRDefault="00CF4EFD" w:rsidP="00CF4EFD">
      <w:pPr>
        <w:pStyle w:val="ListeParagraf"/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7. RAPORLAMA</w:t>
      </w:r>
    </w:p>
    <w:p w:rsidR="0047086B" w:rsidRPr="00F7157A" w:rsidRDefault="0047086B" w:rsidP="00CF4EFD">
      <w:pPr>
        <w:pStyle w:val="ListeParagraf"/>
        <w:numPr>
          <w:ilvl w:val="0"/>
          <w:numId w:val="12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Sonuçlar, yalnızca analiz edil</w:t>
      </w:r>
      <w:r w:rsidR="00EB0836" w:rsidRPr="00F7157A">
        <w:rPr>
          <w:rFonts w:ascii="Times New Roman" w:hAnsi="Times New Roman" w:cs="Times New Roman"/>
          <w:sz w:val="24"/>
          <w:szCs w:val="24"/>
        </w:rPr>
        <w:t xml:space="preserve">en numuneye özgüdür ve Analiz Sonuç Raporu formu ile müşteriye </w:t>
      </w:r>
      <w:r w:rsidR="003755E2" w:rsidRPr="00F7157A">
        <w:rPr>
          <w:rFonts w:ascii="Times New Roman" w:hAnsi="Times New Roman" w:cs="Times New Roman"/>
          <w:sz w:val="24"/>
          <w:szCs w:val="24"/>
        </w:rPr>
        <w:t>sunulur.</w:t>
      </w:r>
    </w:p>
    <w:p w:rsidR="0047086B" w:rsidRPr="00F7157A" w:rsidRDefault="0047086B" w:rsidP="00CF4EFD">
      <w:pPr>
        <w:pStyle w:val="ListeParagraf"/>
        <w:numPr>
          <w:ilvl w:val="0"/>
          <w:numId w:val="12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Raporlar yalnızca belirtilen amaçlar doğrultusunda kullanılabilir.</w:t>
      </w:r>
    </w:p>
    <w:p w:rsidR="003755E2" w:rsidRPr="00F7157A" w:rsidRDefault="003755E2" w:rsidP="00CF4EFD">
      <w:pPr>
        <w:pStyle w:val="ListeParagraf"/>
        <w:numPr>
          <w:ilvl w:val="0"/>
          <w:numId w:val="12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Uygunluk değerlendirmesi, yalnızca müşteri tarafından talep edilmesi halinde yapılır.</w:t>
      </w:r>
    </w:p>
    <w:p w:rsidR="00EB0836" w:rsidRPr="00F7157A" w:rsidRDefault="003755E2" w:rsidP="00CF4EFD">
      <w:pPr>
        <w:pStyle w:val="ListeParagraf"/>
        <w:numPr>
          <w:ilvl w:val="0"/>
          <w:numId w:val="12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Analiz sonuçlarına ilişkin itirazlar, raporun müşteriye teslim tarihinden itibaren </w:t>
      </w:r>
      <w:r w:rsidRPr="00F7157A">
        <w:rPr>
          <w:rFonts w:ascii="Times New Roman" w:hAnsi="Times New Roman" w:cs="Times New Roman"/>
          <w:bCs/>
          <w:sz w:val="24"/>
          <w:szCs w:val="24"/>
        </w:rPr>
        <w:t>10 iş günü içinde</w:t>
      </w:r>
      <w:r w:rsidRPr="00F71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57A">
        <w:rPr>
          <w:rFonts w:ascii="Times New Roman" w:hAnsi="Times New Roman" w:cs="Times New Roman"/>
          <w:bCs/>
          <w:sz w:val="24"/>
          <w:szCs w:val="24"/>
        </w:rPr>
        <w:t>ve yazılı olarak</w:t>
      </w:r>
      <w:r w:rsidRPr="00F7157A">
        <w:rPr>
          <w:rFonts w:ascii="Times New Roman" w:hAnsi="Times New Roman" w:cs="Times New Roman"/>
          <w:sz w:val="24"/>
          <w:szCs w:val="24"/>
        </w:rPr>
        <w:t xml:space="preserve"> yapılır.</w:t>
      </w:r>
    </w:p>
    <w:p w:rsidR="00CF4EFD" w:rsidRPr="00F7157A" w:rsidRDefault="00CF4EFD" w:rsidP="00CF4EFD">
      <w:pPr>
        <w:pStyle w:val="ListeParagraf"/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47086B" w:rsidRPr="00F7157A" w:rsidRDefault="00FA4376" w:rsidP="00CF4EFD">
      <w:pPr>
        <w:spacing w:line="240" w:lineRule="auto"/>
        <w:ind w:left="-142" w:right="-141" w:firstLine="0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8. GİZLİLİK</w:t>
      </w:r>
    </w:p>
    <w:p w:rsidR="0047086B" w:rsidRPr="00F7157A" w:rsidRDefault="0047086B" w:rsidP="00CF4EFD">
      <w:pPr>
        <w:pStyle w:val="ListeParagraf"/>
        <w:numPr>
          <w:ilvl w:val="0"/>
          <w:numId w:val="13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Müşteriye ait tüm bilgi ve analiz sonuçları </w:t>
      </w:r>
      <w:r w:rsidR="003755E2" w:rsidRPr="00F7157A">
        <w:rPr>
          <w:rFonts w:ascii="Times New Roman" w:hAnsi="Times New Roman" w:cs="Times New Roman"/>
          <w:sz w:val="24"/>
          <w:szCs w:val="24"/>
        </w:rPr>
        <w:t>gizlidir; y</w:t>
      </w:r>
      <w:r w:rsidRPr="00F7157A">
        <w:rPr>
          <w:rFonts w:ascii="Times New Roman" w:hAnsi="Times New Roman" w:cs="Times New Roman"/>
          <w:sz w:val="24"/>
          <w:szCs w:val="24"/>
        </w:rPr>
        <w:t>asal zorunluluklar haricinde üçüncü kişilerle paylaşılmaz.</w:t>
      </w:r>
    </w:p>
    <w:p w:rsidR="00EB0836" w:rsidRPr="00F7157A" w:rsidRDefault="00EB0836" w:rsidP="00CF4EFD">
      <w:pPr>
        <w:pStyle w:val="ListeParagraf"/>
        <w:numPr>
          <w:ilvl w:val="0"/>
          <w:numId w:val="13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Raporun tesliminden sonra </w:t>
      </w:r>
      <w:r w:rsidRPr="00F7157A">
        <w:rPr>
          <w:rFonts w:ascii="Times New Roman" w:hAnsi="Times New Roman" w:cs="Times New Roman"/>
          <w:bCs/>
          <w:sz w:val="24"/>
          <w:szCs w:val="24"/>
        </w:rPr>
        <w:t>gizlilik, hasar ve kayıp sorumluluğu müşteriye aittir</w:t>
      </w:r>
      <w:r w:rsidRPr="00F7157A">
        <w:rPr>
          <w:rFonts w:ascii="Times New Roman" w:hAnsi="Times New Roman" w:cs="Times New Roman"/>
          <w:sz w:val="24"/>
          <w:szCs w:val="24"/>
        </w:rPr>
        <w:t>; e-posta, faks veya kargo kaynaklı gizlilik ihlallerinden BITUAM sorumlu değildir.</w:t>
      </w:r>
    </w:p>
    <w:p w:rsidR="00CF4EFD" w:rsidRPr="00F7157A" w:rsidRDefault="00CF4EFD" w:rsidP="00CF4EFD">
      <w:pPr>
        <w:pStyle w:val="ListeParagraf"/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47086B" w:rsidRPr="00F7157A" w:rsidRDefault="00FA4376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 w:rsidRPr="00F7157A">
        <w:rPr>
          <w:b/>
          <w:bCs/>
          <w:color w:val="auto"/>
          <w:sz w:val="24"/>
          <w:szCs w:val="24"/>
        </w:rPr>
        <w:t>9. NUMUNE SAKLAMA VE İMHA</w:t>
      </w:r>
    </w:p>
    <w:p w:rsidR="0047086B" w:rsidRPr="00F7157A" w:rsidRDefault="0047086B" w:rsidP="00CF4EFD">
      <w:pPr>
        <w:pStyle w:val="ListeParagraf"/>
        <w:numPr>
          <w:ilvl w:val="0"/>
          <w:numId w:val="14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 xml:space="preserve">Numuneler, rapor tarihinden itibaren </w:t>
      </w:r>
      <w:r w:rsidR="003755E2" w:rsidRPr="00F7157A">
        <w:rPr>
          <w:rFonts w:ascii="Times New Roman" w:hAnsi="Times New Roman" w:cs="Times New Roman"/>
          <w:sz w:val="24"/>
          <w:szCs w:val="24"/>
        </w:rPr>
        <w:t xml:space="preserve">BİTUAM </w:t>
      </w:r>
      <w:r w:rsidRPr="00F7157A">
        <w:rPr>
          <w:rFonts w:ascii="Times New Roman" w:hAnsi="Times New Roman" w:cs="Times New Roman"/>
          <w:sz w:val="24"/>
          <w:szCs w:val="24"/>
        </w:rPr>
        <w:t>tarafından belirlenen süre boyunca (en fazla 1 ay )</w:t>
      </w:r>
      <w:r w:rsidR="003755E2" w:rsidRPr="00F7157A">
        <w:rPr>
          <w:rFonts w:ascii="Times New Roman" w:hAnsi="Times New Roman" w:cs="Times New Roman"/>
          <w:sz w:val="24"/>
          <w:szCs w:val="24"/>
        </w:rPr>
        <w:t xml:space="preserve"> saklanır ve s</w:t>
      </w:r>
      <w:r w:rsidRPr="00F7157A">
        <w:rPr>
          <w:rFonts w:ascii="Times New Roman" w:hAnsi="Times New Roman" w:cs="Times New Roman"/>
          <w:sz w:val="24"/>
          <w:szCs w:val="24"/>
        </w:rPr>
        <w:t>üre sonunda imha edilir.</w:t>
      </w:r>
    </w:p>
    <w:p w:rsidR="0047086B" w:rsidRPr="00F7157A" w:rsidRDefault="0047086B" w:rsidP="00CF4EFD">
      <w:pPr>
        <w:pStyle w:val="ListeParagraf"/>
        <w:numPr>
          <w:ilvl w:val="0"/>
          <w:numId w:val="14"/>
        </w:numPr>
        <w:spacing w:after="0"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  <w:r w:rsidRPr="00F7157A">
        <w:rPr>
          <w:rFonts w:ascii="Times New Roman" w:hAnsi="Times New Roman" w:cs="Times New Roman"/>
          <w:sz w:val="24"/>
          <w:szCs w:val="24"/>
        </w:rPr>
        <w:t>Mikrobiyolojik risk taşıyan ve depolanması sakıncalı bulunan numuneler muhafaz</w:t>
      </w:r>
      <w:r w:rsidR="003755E2" w:rsidRPr="00F7157A">
        <w:rPr>
          <w:rFonts w:ascii="Times New Roman" w:hAnsi="Times New Roman" w:cs="Times New Roman"/>
          <w:sz w:val="24"/>
          <w:szCs w:val="24"/>
        </w:rPr>
        <w:t>a veya müşteriye iade edilmez; i</w:t>
      </w:r>
      <w:r w:rsidRPr="00F7157A">
        <w:rPr>
          <w:rFonts w:ascii="Times New Roman" w:hAnsi="Times New Roman" w:cs="Times New Roman"/>
          <w:sz w:val="24"/>
          <w:szCs w:val="24"/>
        </w:rPr>
        <w:t xml:space="preserve">lgili mevzuat ile imha </w:t>
      </w:r>
      <w:proofErr w:type="gramStart"/>
      <w:r w:rsidRPr="00F7157A">
        <w:rPr>
          <w:rFonts w:ascii="Times New Roman" w:hAnsi="Times New Roman" w:cs="Times New Roman"/>
          <w:sz w:val="24"/>
          <w:szCs w:val="24"/>
        </w:rPr>
        <w:t>prosedürleri</w:t>
      </w:r>
      <w:proofErr w:type="gramEnd"/>
      <w:r w:rsidRPr="00F7157A">
        <w:rPr>
          <w:rFonts w:ascii="Times New Roman" w:hAnsi="Times New Roman" w:cs="Times New Roman"/>
          <w:sz w:val="24"/>
          <w:szCs w:val="24"/>
        </w:rPr>
        <w:t xml:space="preserve"> kapsamında imha edilir.</w:t>
      </w:r>
    </w:p>
    <w:p w:rsidR="00EB0836" w:rsidRPr="00F7157A" w:rsidRDefault="00EB0836" w:rsidP="00CF4EFD">
      <w:pPr>
        <w:pStyle w:val="ListeParagraf"/>
        <w:spacing w:line="240" w:lineRule="auto"/>
        <w:ind w:left="-142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47086B" w:rsidRPr="00F7157A" w:rsidRDefault="008314F7" w:rsidP="00CF4EFD">
      <w:pPr>
        <w:spacing w:line="240" w:lineRule="auto"/>
        <w:ind w:left="-142" w:right="-141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10</w:t>
      </w:r>
      <w:r w:rsidR="00FA4376" w:rsidRPr="00F7157A">
        <w:rPr>
          <w:b/>
          <w:bCs/>
          <w:color w:val="auto"/>
          <w:sz w:val="24"/>
          <w:szCs w:val="24"/>
        </w:rPr>
        <w:t>. ANLAŞMAZLIKLAR</w:t>
      </w:r>
    </w:p>
    <w:p w:rsidR="00642FCD" w:rsidRPr="00F7157A" w:rsidRDefault="003755E2" w:rsidP="00CF4EFD">
      <w:pPr>
        <w:spacing w:line="240" w:lineRule="auto"/>
        <w:ind w:left="-142" w:right="-141" w:firstLine="0"/>
        <w:rPr>
          <w:color w:val="auto"/>
          <w:sz w:val="24"/>
          <w:szCs w:val="24"/>
        </w:rPr>
      </w:pPr>
      <w:r w:rsidRPr="00F7157A">
        <w:rPr>
          <w:color w:val="auto"/>
          <w:sz w:val="24"/>
          <w:szCs w:val="24"/>
        </w:rPr>
        <w:t xml:space="preserve">Uyuşmazlıkların çözümünde öncelikle uzlaşma yolu aranır. Uzlaşma sağlanamaması halinde </w:t>
      </w:r>
      <w:r w:rsidRPr="00F7157A">
        <w:rPr>
          <w:rStyle w:val="Gl"/>
          <w:b w:val="0"/>
          <w:color w:val="auto"/>
          <w:sz w:val="24"/>
          <w:szCs w:val="24"/>
        </w:rPr>
        <w:t>Bursa Mahkemeleri</w:t>
      </w:r>
      <w:r w:rsidRPr="00F7157A">
        <w:rPr>
          <w:b/>
          <w:color w:val="auto"/>
          <w:sz w:val="24"/>
          <w:szCs w:val="24"/>
        </w:rPr>
        <w:t xml:space="preserve"> </w:t>
      </w:r>
      <w:r w:rsidRPr="00F7157A">
        <w:rPr>
          <w:color w:val="auto"/>
          <w:sz w:val="24"/>
          <w:szCs w:val="24"/>
        </w:rPr>
        <w:t>yetkilidir.</w:t>
      </w:r>
    </w:p>
    <w:sectPr w:rsidR="00642FCD" w:rsidRPr="00F7157A" w:rsidSect="00375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2220" w:right="1131" w:bottom="1418" w:left="1560" w:header="715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A5" w:rsidRDefault="00963DA5">
      <w:pPr>
        <w:spacing w:after="0" w:line="240" w:lineRule="auto"/>
      </w:pPr>
      <w:r>
        <w:separator/>
      </w:r>
    </w:p>
  </w:endnote>
  <w:endnote w:type="continuationSeparator" w:id="0">
    <w:p w:rsidR="00963DA5" w:rsidRDefault="0096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CD" w:rsidRDefault="00E22F30">
    <w:pPr>
      <w:tabs>
        <w:tab w:val="center" w:pos="1172"/>
        <w:tab w:val="center" w:pos="4120"/>
        <w:tab w:val="right" w:pos="9677"/>
      </w:tabs>
      <w:spacing w:after="22" w:line="259" w:lineRule="auto"/>
      <w:ind w:left="0" w:right="-175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İlk Yayın Tarihi: 08.05.2024 </w:t>
    </w:r>
    <w:r>
      <w:rPr>
        <w:sz w:val="16"/>
      </w:rPr>
      <w:tab/>
      <w:t xml:space="preserve">Revizyon No/Tarih: </w:t>
    </w:r>
    <w:r>
      <w:rPr>
        <w:sz w:val="16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 w:rsidR="00583312" w:rsidRPr="00583312">
        <w:rPr>
          <w:noProof/>
          <w:sz w:val="16"/>
        </w:rPr>
        <w:t>5</w:t>
      </w:r>
    </w:fldSimple>
    <w:r>
      <w:rPr>
        <w:sz w:val="16"/>
      </w:rPr>
      <w:t xml:space="preserve"> </w:t>
    </w:r>
  </w:p>
  <w:p w:rsidR="00642FCD" w:rsidRDefault="00E22F30">
    <w:pPr>
      <w:spacing w:after="20" w:line="259" w:lineRule="auto"/>
      <w:ind w:left="250" w:firstLine="0"/>
      <w:jc w:val="left"/>
    </w:pPr>
    <w:r>
      <w:rPr>
        <w:sz w:val="16"/>
      </w:rPr>
      <w:t xml:space="preserve">Web sitemizde yayınlanan son </w:t>
    </w:r>
    <w:proofErr w:type="gramStart"/>
    <w:r>
      <w:rPr>
        <w:sz w:val="16"/>
      </w:rPr>
      <w:t>versiyonu</w:t>
    </w:r>
    <w:proofErr w:type="gramEnd"/>
    <w:r>
      <w:rPr>
        <w:sz w:val="16"/>
      </w:rPr>
      <w:t xml:space="preserve"> kontrollü dokümandır. </w:t>
    </w:r>
  </w:p>
  <w:p w:rsidR="00642FCD" w:rsidRDefault="00E22F30">
    <w:pPr>
      <w:spacing w:after="0" w:line="259" w:lineRule="auto"/>
      <w:ind w:left="14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CD" w:rsidRDefault="00E22F30">
    <w:pPr>
      <w:tabs>
        <w:tab w:val="center" w:pos="1172"/>
        <w:tab w:val="center" w:pos="4120"/>
        <w:tab w:val="right" w:pos="9677"/>
      </w:tabs>
      <w:spacing w:after="22" w:line="259" w:lineRule="auto"/>
      <w:ind w:left="0" w:right="-175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İlk Yayın Tarihi: 08.05.2024 </w:t>
    </w:r>
    <w:r>
      <w:rPr>
        <w:sz w:val="16"/>
      </w:rPr>
      <w:tab/>
      <w:t xml:space="preserve">Revizyon No/Tarih: </w:t>
    </w:r>
    <w:r w:rsidR="00CF4EFD">
      <w:rPr>
        <w:sz w:val="16"/>
      </w:rPr>
      <w:t>1</w:t>
    </w:r>
    <w:r w:rsidR="00234E19">
      <w:rPr>
        <w:sz w:val="16"/>
      </w:rPr>
      <w:t>/25.02.2026</w:t>
    </w:r>
    <w:r>
      <w:rPr>
        <w:sz w:val="16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234E19" w:rsidRPr="00234E19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 w:rsidR="00234E19" w:rsidRPr="00234E19">
        <w:rPr>
          <w:noProof/>
          <w:sz w:val="16"/>
        </w:rPr>
        <w:t>2</w:t>
      </w:r>
    </w:fldSimple>
    <w:r>
      <w:rPr>
        <w:sz w:val="16"/>
      </w:rPr>
      <w:t xml:space="preserve"> </w:t>
    </w:r>
  </w:p>
  <w:p w:rsidR="00642FCD" w:rsidRDefault="00E22F30">
    <w:pPr>
      <w:spacing w:after="20" w:line="259" w:lineRule="auto"/>
      <w:ind w:left="250" w:firstLine="0"/>
      <w:jc w:val="left"/>
    </w:pPr>
    <w:r>
      <w:rPr>
        <w:sz w:val="16"/>
      </w:rPr>
      <w:t xml:space="preserve">Web sitemizde yayınlanan son </w:t>
    </w:r>
    <w:proofErr w:type="gramStart"/>
    <w:r>
      <w:rPr>
        <w:sz w:val="16"/>
      </w:rPr>
      <w:t>versiyonu</w:t>
    </w:r>
    <w:proofErr w:type="gramEnd"/>
    <w:r>
      <w:rPr>
        <w:sz w:val="16"/>
      </w:rPr>
      <w:t xml:space="preserve"> kontrollü dokümandır. </w:t>
    </w:r>
  </w:p>
  <w:p w:rsidR="00642FCD" w:rsidRDefault="00E22F30">
    <w:pPr>
      <w:spacing w:after="0" w:line="259" w:lineRule="auto"/>
      <w:ind w:left="14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CD" w:rsidRDefault="00E22F30">
    <w:pPr>
      <w:tabs>
        <w:tab w:val="center" w:pos="1172"/>
        <w:tab w:val="center" w:pos="4120"/>
        <w:tab w:val="right" w:pos="9677"/>
      </w:tabs>
      <w:spacing w:after="22" w:line="259" w:lineRule="auto"/>
      <w:ind w:left="0" w:right="-175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İlk Yayın Tarihi: 08.05.2024 </w:t>
    </w:r>
    <w:r>
      <w:rPr>
        <w:sz w:val="16"/>
      </w:rPr>
      <w:tab/>
      <w:t xml:space="preserve">Revizyon No/Tarih: </w:t>
    </w:r>
    <w:r>
      <w:rPr>
        <w:sz w:val="16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fldSimple w:instr=" NUMPAGES   \* MERGEFORMAT ">
      <w:r w:rsidR="00583312" w:rsidRPr="00583312">
        <w:rPr>
          <w:noProof/>
          <w:sz w:val="16"/>
        </w:rPr>
        <w:t>5</w:t>
      </w:r>
    </w:fldSimple>
    <w:r>
      <w:rPr>
        <w:sz w:val="16"/>
      </w:rPr>
      <w:t xml:space="preserve"> </w:t>
    </w:r>
  </w:p>
  <w:p w:rsidR="00642FCD" w:rsidRDefault="00E22F30">
    <w:pPr>
      <w:spacing w:after="20" w:line="259" w:lineRule="auto"/>
      <w:ind w:left="250" w:firstLine="0"/>
      <w:jc w:val="left"/>
    </w:pPr>
    <w:r>
      <w:rPr>
        <w:sz w:val="16"/>
      </w:rPr>
      <w:t xml:space="preserve">Web sitemizde yayınlanan son </w:t>
    </w:r>
    <w:proofErr w:type="gramStart"/>
    <w:r>
      <w:rPr>
        <w:sz w:val="16"/>
      </w:rPr>
      <w:t>versiyonu</w:t>
    </w:r>
    <w:proofErr w:type="gramEnd"/>
    <w:r>
      <w:rPr>
        <w:sz w:val="16"/>
      </w:rPr>
      <w:t xml:space="preserve"> kontrollü dokümandır. </w:t>
    </w:r>
  </w:p>
  <w:p w:rsidR="00642FCD" w:rsidRDefault="00E22F30">
    <w:pPr>
      <w:spacing w:after="0" w:line="259" w:lineRule="auto"/>
      <w:ind w:left="14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A5" w:rsidRDefault="00963DA5">
      <w:pPr>
        <w:spacing w:after="0" w:line="240" w:lineRule="auto"/>
      </w:pPr>
      <w:r>
        <w:separator/>
      </w:r>
    </w:p>
  </w:footnote>
  <w:footnote w:type="continuationSeparator" w:id="0">
    <w:p w:rsidR="00963DA5" w:rsidRDefault="0096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421" w:tblpY="946"/>
      <w:tblOverlap w:val="never"/>
      <w:tblW w:w="9921" w:type="dxa"/>
      <w:tblInd w:w="0" w:type="dxa"/>
      <w:tblCellMar>
        <w:left w:w="108" w:type="dxa"/>
        <w:right w:w="59" w:type="dxa"/>
      </w:tblCellMar>
      <w:tblLook w:val="04A0" w:firstRow="1" w:lastRow="0" w:firstColumn="1" w:lastColumn="0" w:noHBand="0" w:noVBand="1"/>
    </w:tblPr>
    <w:tblGrid>
      <w:gridCol w:w="9921"/>
    </w:tblGrid>
    <w:tr w:rsidR="00642FCD">
      <w:trPr>
        <w:trHeight w:val="845"/>
      </w:trPr>
      <w:tc>
        <w:tcPr>
          <w:tcW w:w="99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42FCD" w:rsidRDefault="00E22F30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68275</wp:posOffset>
                </wp:positionH>
                <wp:positionV relativeFrom="paragraph">
                  <wp:posOffset>-68360</wp:posOffset>
                </wp:positionV>
                <wp:extent cx="446532" cy="448056"/>
                <wp:effectExtent l="0" t="0" r="0" b="0"/>
                <wp:wrapSquare wrapText="bothSides"/>
                <wp:docPr id="76" name="Picture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532" cy="448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  <w:r>
            <w:tab/>
          </w:r>
          <w:r>
            <w:rPr>
              <w:sz w:val="24"/>
            </w:rPr>
            <w:t xml:space="preserve"> </w:t>
          </w:r>
          <w:r>
            <w:rPr>
              <w:sz w:val="24"/>
            </w:rPr>
            <w:tab/>
          </w:r>
          <w:r>
            <w:rPr>
              <w:sz w:val="31"/>
              <w:vertAlign w:val="subscript"/>
            </w:rPr>
            <w:t xml:space="preserve"> </w:t>
          </w:r>
        </w:p>
        <w:p w:rsidR="00642FCD" w:rsidRDefault="00E22F30">
          <w:pPr>
            <w:spacing w:after="77" w:line="259" w:lineRule="auto"/>
            <w:ind w:left="0" w:right="340" w:firstLine="0"/>
            <w:jc w:val="center"/>
          </w:pPr>
          <w:r>
            <w:rPr>
              <w:b/>
              <w:sz w:val="24"/>
            </w:rPr>
            <w:t>BURSA ULUDAĞ ÜNİVERSİTESİ</w:t>
          </w:r>
        </w:p>
        <w:p w:rsidR="00642FCD" w:rsidRDefault="00E22F30">
          <w:pPr>
            <w:tabs>
              <w:tab w:val="center" w:pos="4707"/>
              <w:tab w:val="right" w:pos="9755"/>
            </w:tabs>
            <w:spacing w:after="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b/>
              <w:sz w:val="24"/>
            </w:rPr>
            <w:t xml:space="preserve">BITUAM TEST/ANALİZ HİZMET ESASLARI </w:t>
          </w:r>
          <w:r>
            <w:rPr>
              <w:sz w:val="31"/>
              <w:vertAlign w:val="superscript"/>
            </w:rPr>
            <w:t xml:space="preserve"> </w:t>
          </w:r>
          <w:r>
            <w:rPr>
              <w:sz w:val="31"/>
              <w:vertAlign w:val="superscript"/>
            </w:rPr>
            <w:tab/>
          </w:r>
          <w:r>
            <w:rPr>
              <w:b/>
              <w:sz w:val="24"/>
            </w:rPr>
            <w:t>TA LKYS 015</w:t>
          </w:r>
        </w:p>
      </w:tc>
    </w:tr>
  </w:tbl>
  <w:p w:rsidR="00642FCD" w:rsidRDefault="00E22F30">
    <w:pPr>
      <w:spacing w:after="838" w:line="259" w:lineRule="auto"/>
      <w:ind w:left="144" w:firstLine="0"/>
      <w:jc w:val="left"/>
    </w:pPr>
    <w:r>
      <w:t xml:space="preserve"> </w:t>
    </w:r>
  </w:p>
  <w:p w:rsidR="00642FCD" w:rsidRDefault="00E22F30">
    <w:pPr>
      <w:spacing w:after="0" w:line="259" w:lineRule="auto"/>
      <w:ind w:left="14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XSpec="center" w:tblpY="946"/>
      <w:tblOverlap w:val="never"/>
      <w:tblW w:w="9921" w:type="dxa"/>
      <w:tblInd w:w="0" w:type="dxa"/>
      <w:tblCellMar>
        <w:left w:w="108" w:type="dxa"/>
        <w:right w:w="59" w:type="dxa"/>
      </w:tblCellMar>
      <w:tblLook w:val="04A0" w:firstRow="1" w:lastRow="0" w:firstColumn="1" w:lastColumn="0" w:noHBand="0" w:noVBand="1"/>
    </w:tblPr>
    <w:tblGrid>
      <w:gridCol w:w="9921"/>
    </w:tblGrid>
    <w:tr w:rsidR="00642FCD" w:rsidTr="003755E2">
      <w:trPr>
        <w:trHeight w:val="1131"/>
      </w:trPr>
      <w:tc>
        <w:tcPr>
          <w:tcW w:w="99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42FCD" w:rsidRDefault="00E22F30" w:rsidP="00FA4376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31115</wp:posOffset>
                </wp:positionH>
                <wp:positionV relativeFrom="paragraph">
                  <wp:posOffset>71755</wp:posOffset>
                </wp:positionV>
                <wp:extent cx="446405" cy="447675"/>
                <wp:effectExtent l="0" t="0" r="0" b="9525"/>
                <wp:wrapThrough wrapText="bothSides">
                  <wp:wrapPolygon edited="0">
                    <wp:start x="4609" y="0"/>
                    <wp:lineTo x="0" y="4596"/>
                    <wp:lineTo x="0" y="16545"/>
                    <wp:lineTo x="4609" y="21140"/>
                    <wp:lineTo x="15670" y="21140"/>
                    <wp:lineTo x="20279" y="18383"/>
                    <wp:lineTo x="20279" y="4596"/>
                    <wp:lineTo x="15670" y="0"/>
                    <wp:lineTo x="4609" y="0"/>
                  </wp:wrapPolygon>
                </wp:wrapThrough>
                <wp:docPr id="77" name="Picture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0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4"/>
            </w:rPr>
            <w:t xml:space="preserve"> </w:t>
          </w:r>
          <w:r>
            <w:rPr>
              <w:sz w:val="24"/>
            </w:rPr>
            <w:tab/>
          </w:r>
          <w:r>
            <w:rPr>
              <w:sz w:val="31"/>
              <w:vertAlign w:val="subscript"/>
            </w:rPr>
            <w:t xml:space="preserve"> </w:t>
          </w:r>
        </w:p>
        <w:p w:rsidR="00642FCD" w:rsidRDefault="003755E2" w:rsidP="00FA4376">
          <w:pPr>
            <w:spacing w:after="77" w:line="259" w:lineRule="auto"/>
            <w:ind w:left="0" w:right="340" w:firstLine="0"/>
            <w:jc w:val="center"/>
          </w:pPr>
          <w:r>
            <w:rPr>
              <w:b/>
              <w:sz w:val="24"/>
            </w:rPr>
            <w:t xml:space="preserve">                            </w:t>
          </w:r>
          <w:r w:rsidR="00E22F30">
            <w:rPr>
              <w:b/>
              <w:sz w:val="24"/>
            </w:rPr>
            <w:t>BURSA ULUDAĞ ÜNİVERSİTESİ</w:t>
          </w:r>
          <w:r>
            <w:rPr>
              <w:b/>
              <w:sz w:val="24"/>
            </w:rPr>
            <w:t xml:space="preserve">                           TA LKYS 015</w:t>
          </w:r>
        </w:p>
        <w:p w:rsidR="00642FCD" w:rsidRDefault="00E22F30" w:rsidP="003755E2">
          <w:pPr>
            <w:tabs>
              <w:tab w:val="center" w:pos="4707"/>
              <w:tab w:val="right" w:pos="9755"/>
            </w:tabs>
            <w:spacing w:after="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b/>
              <w:sz w:val="24"/>
            </w:rPr>
            <w:t xml:space="preserve">BITUAM TEST/ANALİZ HİZMET ESASLARI </w:t>
          </w:r>
          <w:r>
            <w:rPr>
              <w:sz w:val="31"/>
              <w:vertAlign w:val="superscript"/>
            </w:rPr>
            <w:t xml:space="preserve"> </w:t>
          </w:r>
          <w:r>
            <w:rPr>
              <w:sz w:val="31"/>
              <w:vertAlign w:val="superscript"/>
            </w:rPr>
            <w:tab/>
          </w:r>
        </w:p>
      </w:tc>
    </w:tr>
  </w:tbl>
  <w:p w:rsidR="00642FCD" w:rsidRDefault="00642FCD" w:rsidP="003755E2">
    <w:pPr>
      <w:spacing w:after="838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421" w:tblpY="946"/>
      <w:tblOverlap w:val="never"/>
      <w:tblW w:w="9921" w:type="dxa"/>
      <w:tblInd w:w="0" w:type="dxa"/>
      <w:tblCellMar>
        <w:left w:w="108" w:type="dxa"/>
        <w:right w:w="59" w:type="dxa"/>
      </w:tblCellMar>
      <w:tblLook w:val="04A0" w:firstRow="1" w:lastRow="0" w:firstColumn="1" w:lastColumn="0" w:noHBand="0" w:noVBand="1"/>
    </w:tblPr>
    <w:tblGrid>
      <w:gridCol w:w="9921"/>
    </w:tblGrid>
    <w:tr w:rsidR="00642FCD">
      <w:trPr>
        <w:trHeight w:val="845"/>
      </w:trPr>
      <w:tc>
        <w:tcPr>
          <w:tcW w:w="99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42FCD" w:rsidRDefault="00E22F30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68275</wp:posOffset>
                </wp:positionH>
                <wp:positionV relativeFrom="paragraph">
                  <wp:posOffset>-68360</wp:posOffset>
                </wp:positionV>
                <wp:extent cx="446532" cy="448056"/>
                <wp:effectExtent l="0" t="0" r="0" b="0"/>
                <wp:wrapSquare wrapText="bothSides"/>
                <wp:docPr id="78" name="Picture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532" cy="448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  <w:r>
            <w:tab/>
          </w:r>
          <w:r>
            <w:rPr>
              <w:sz w:val="24"/>
            </w:rPr>
            <w:t xml:space="preserve"> </w:t>
          </w:r>
          <w:r>
            <w:rPr>
              <w:sz w:val="24"/>
            </w:rPr>
            <w:tab/>
          </w:r>
          <w:r>
            <w:rPr>
              <w:sz w:val="31"/>
              <w:vertAlign w:val="subscript"/>
            </w:rPr>
            <w:t xml:space="preserve"> </w:t>
          </w:r>
        </w:p>
        <w:p w:rsidR="00642FCD" w:rsidRDefault="00E22F30">
          <w:pPr>
            <w:spacing w:after="77" w:line="259" w:lineRule="auto"/>
            <w:ind w:left="0" w:right="340" w:firstLine="0"/>
            <w:jc w:val="center"/>
          </w:pPr>
          <w:r>
            <w:rPr>
              <w:b/>
              <w:sz w:val="24"/>
            </w:rPr>
            <w:t>BURSA ULUDAĞ ÜNİVERSİTESİ</w:t>
          </w:r>
        </w:p>
        <w:p w:rsidR="00642FCD" w:rsidRDefault="00E22F30">
          <w:pPr>
            <w:tabs>
              <w:tab w:val="center" w:pos="4707"/>
              <w:tab w:val="right" w:pos="9755"/>
            </w:tabs>
            <w:spacing w:after="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b/>
              <w:sz w:val="24"/>
            </w:rPr>
            <w:t xml:space="preserve">BITUAM TEST/ANALİZ HİZMET ESASLARI </w:t>
          </w:r>
          <w:r>
            <w:rPr>
              <w:sz w:val="31"/>
              <w:vertAlign w:val="superscript"/>
            </w:rPr>
            <w:t xml:space="preserve"> </w:t>
          </w:r>
          <w:r>
            <w:rPr>
              <w:sz w:val="31"/>
              <w:vertAlign w:val="superscript"/>
            </w:rPr>
            <w:tab/>
          </w:r>
          <w:r>
            <w:rPr>
              <w:b/>
              <w:sz w:val="24"/>
            </w:rPr>
            <w:t>TA LKYS 015</w:t>
          </w:r>
        </w:p>
      </w:tc>
    </w:tr>
  </w:tbl>
  <w:p w:rsidR="00642FCD" w:rsidRDefault="00E22F30">
    <w:pPr>
      <w:spacing w:after="838" w:line="259" w:lineRule="auto"/>
      <w:ind w:left="144" w:firstLine="0"/>
      <w:jc w:val="left"/>
    </w:pPr>
    <w:r>
      <w:t xml:space="preserve"> </w:t>
    </w:r>
  </w:p>
  <w:p w:rsidR="00642FCD" w:rsidRDefault="00E22F30">
    <w:pPr>
      <w:spacing w:after="0" w:line="259" w:lineRule="auto"/>
      <w:ind w:left="14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9E1"/>
    <w:multiLevelType w:val="hybridMultilevel"/>
    <w:tmpl w:val="B664A7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28EF"/>
    <w:multiLevelType w:val="hybridMultilevel"/>
    <w:tmpl w:val="1EFCED18"/>
    <w:lvl w:ilvl="0" w:tplc="82DA8DAA">
      <w:start w:val="1"/>
      <w:numFmt w:val="decimal"/>
      <w:suff w:val="space"/>
      <w:lvlText w:val="7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310D7"/>
    <w:multiLevelType w:val="hybridMultilevel"/>
    <w:tmpl w:val="82DCC1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532D1"/>
    <w:multiLevelType w:val="hybridMultilevel"/>
    <w:tmpl w:val="5E22CF5C"/>
    <w:lvl w:ilvl="0" w:tplc="5FF47F26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0973"/>
    <w:multiLevelType w:val="hybridMultilevel"/>
    <w:tmpl w:val="BACA740E"/>
    <w:lvl w:ilvl="0" w:tplc="159A1A5C">
      <w:start w:val="1"/>
      <w:numFmt w:val="decimal"/>
      <w:suff w:val="space"/>
      <w:lvlText w:val="5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89C"/>
    <w:multiLevelType w:val="hybridMultilevel"/>
    <w:tmpl w:val="3D1CB24C"/>
    <w:lvl w:ilvl="0" w:tplc="8D126902">
      <w:start w:val="1"/>
      <w:numFmt w:val="decimal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29A5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F419C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6CC2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A5AE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03C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252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C4DEE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C2E1B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53F78"/>
    <w:multiLevelType w:val="hybridMultilevel"/>
    <w:tmpl w:val="4C90C49E"/>
    <w:lvl w:ilvl="0" w:tplc="56C4052C">
      <w:start w:val="1"/>
      <w:numFmt w:val="decimal"/>
      <w:suff w:val="space"/>
      <w:lvlText w:val="4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4130F"/>
    <w:multiLevelType w:val="hybridMultilevel"/>
    <w:tmpl w:val="93803B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C91D1C"/>
    <w:multiLevelType w:val="hybridMultilevel"/>
    <w:tmpl w:val="F5681C5A"/>
    <w:lvl w:ilvl="0" w:tplc="B9D49722">
      <w:start w:val="1"/>
      <w:numFmt w:val="decimal"/>
      <w:suff w:val="space"/>
      <w:lvlText w:val="9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C0830"/>
    <w:multiLevelType w:val="hybridMultilevel"/>
    <w:tmpl w:val="9AE482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5F7512"/>
    <w:multiLevelType w:val="hybridMultilevel"/>
    <w:tmpl w:val="23F49E0C"/>
    <w:lvl w:ilvl="0" w:tplc="CC324078">
      <w:start w:val="1"/>
      <w:numFmt w:val="ordinal"/>
      <w:suff w:val="space"/>
      <w:lvlText w:val="5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9787C"/>
    <w:multiLevelType w:val="hybridMultilevel"/>
    <w:tmpl w:val="20F606D4"/>
    <w:lvl w:ilvl="0" w:tplc="E8548354">
      <w:start w:val="1"/>
      <w:numFmt w:val="decimal"/>
      <w:suff w:val="space"/>
      <w:lvlText w:val="8.%1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A4D88"/>
    <w:multiLevelType w:val="hybridMultilevel"/>
    <w:tmpl w:val="5456E2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2B2877"/>
    <w:multiLevelType w:val="multilevel"/>
    <w:tmpl w:val="0B9A8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CD"/>
    <w:rsid w:val="0009744E"/>
    <w:rsid w:val="00234E19"/>
    <w:rsid w:val="003755E2"/>
    <w:rsid w:val="0047086B"/>
    <w:rsid w:val="00483331"/>
    <w:rsid w:val="00583312"/>
    <w:rsid w:val="005B07A3"/>
    <w:rsid w:val="005E77AC"/>
    <w:rsid w:val="00642FCD"/>
    <w:rsid w:val="00743A13"/>
    <w:rsid w:val="007A75B4"/>
    <w:rsid w:val="007B4BFF"/>
    <w:rsid w:val="00803A1F"/>
    <w:rsid w:val="008314F7"/>
    <w:rsid w:val="008B45B4"/>
    <w:rsid w:val="00963DA5"/>
    <w:rsid w:val="00B75D2F"/>
    <w:rsid w:val="00BD70E7"/>
    <w:rsid w:val="00C444B7"/>
    <w:rsid w:val="00CF4440"/>
    <w:rsid w:val="00CF4EFD"/>
    <w:rsid w:val="00D06E51"/>
    <w:rsid w:val="00E22F30"/>
    <w:rsid w:val="00E80989"/>
    <w:rsid w:val="00EB0836"/>
    <w:rsid w:val="00EC47BD"/>
    <w:rsid w:val="00F7157A"/>
    <w:rsid w:val="00FA4376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72D02"/>
  <w15:docId w15:val="{DF786594-42E7-4050-BA30-181102F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71" w:lineRule="auto"/>
      <w:ind w:left="147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"/>
      </w:numPr>
      <w:spacing w:after="139"/>
      <w:ind w:left="15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7086B"/>
    <w:pPr>
      <w:spacing w:after="160" w:line="259" w:lineRule="auto"/>
      <w:ind w:left="720" w:firstLine="0"/>
      <w:contextualSpacing/>
      <w:jc w:val="left"/>
    </w:pPr>
    <w:rPr>
      <w:rFonts w:ascii="Arial" w:eastAsiaTheme="minorHAnsi" w:hAnsi="Arial" w:cstheme="minorBidi"/>
      <w:color w:val="auto"/>
      <w:kern w:val="2"/>
      <w:sz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E8098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E8098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80989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uiPriority w:val="11"/>
    <w:qFormat/>
    <w:rsid w:val="00FA4376"/>
    <w:pPr>
      <w:numPr>
        <w:ilvl w:val="1"/>
      </w:numPr>
      <w:spacing w:after="160"/>
      <w:ind w:left="147" w:hanging="5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A4376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ludag.edu.tr/bitu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cp:lastModifiedBy>YÖNSİS</cp:lastModifiedBy>
  <cp:revision>3</cp:revision>
  <cp:lastPrinted>2025-12-04T08:00:00Z</cp:lastPrinted>
  <dcterms:created xsi:type="dcterms:W3CDTF">2026-02-25T08:50:00Z</dcterms:created>
  <dcterms:modified xsi:type="dcterms:W3CDTF">2026-02-25T11:05:00Z</dcterms:modified>
</cp:coreProperties>
</file>